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960"/>
        <w:jc w:val="left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附件</w:t>
      </w:r>
      <w:r>
        <w:rPr>
          <w:rFonts w:hint="eastAsia" w:ascii="仿宋_GB2312" w:hAnsi="仿宋" w:eastAsia="仿宋_GB2312"/>
          <w:sz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</w:rPr>
        <w:t>：</w:t>
      </w:r>
    </w:p>
    <w:p>
      <w:pPr>
        <w:spacing w:before="312" w:beforeLines="100" w:after="312" w:afterLines="100"/>
        <w:jc w:val="center"/>
        <w:rPr>
          <w:rFonts w:ascii="仿宋_GB2312" w:hAnsi="仿宋" w:eastAsia="仿宋_GB2312"/>
          <w:b/>
          <w:bCs/>
          <w:spacing w:val="-8"/>
          <w:sz w:val="36"/>
          <w:szCs w:val="36"/>
        </w:rPr>
      </w:pPr>
      <w:r>
        <w:rPr>
          <w:rFonts w:hint="eastAsia" w:ascii="仿宋_GB2312" w:hAnsi="仿宋" w:eastAsia="仿宋_GB2312"/>
          <w:b/>
          <w:bCs/>
          <w:spacing w:val="-8"/>
          <w:sz w:val="36"/>
          <w:szCs w:val="36"/>
        </w:rPr>
        <w:t>石河子大学第</w:t>
      </w:r>
      <w:r>
        <w:rPr>
          <w:rFonts w:hint="eastAsia" w:ascii="仿宋_GB2312" w:hAnsi="仿宋" w:eastAsia="仿宋_GB2312"/>
          <w:b/>
          <w:bCs/>
          <w:spacing w:val="-8"/>
          <w:sz w:val="36"/>
          <w:szCs w:val="36"/>
          <w:lang w:val="en-US" w:eastAsia="zh-CN"/>
        </w:rPr>
        <w:t>三</w:t>
      </w:r>
      <w:r>
        <w:rPr>
          <w:rFonts w:hint="eastAsia" w:ascii="仿宋_GB2312" w:hAnsi="仿宋" w:eastAsia="仿宋_GB2312"/>
          <w:b/>
          <w:bCs/>
          <w:spacing w:val="-8"/>
          <w:sz w:val="36"/>
          <w:szCs w:val="36"/>
        </w:rPr>
        <w:t>届科普短视频制作大赛参赛作品要求</w:t>
      </w:r>
    </w:p>
    <w:p/>
    <w:tbl>
      <w:tblPr>
        <w:tblStyle w:val="3"/>
        <w:tblpPr w:leftFromText="180" w:rightFromText="180" w:vertAnchor="text" w:horzAnchor="page" w:tblpX="1982" w:tblpY="178"/>
        <w:tblOverlap w:val="never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3" w:type="dxa"/>
          <w:bottom w:w="0" w:type="dxa"/>
          <w:right w:w="283" w:type="dxa"/>
        </w:tblCellMar>
      </w:tblPr>
      <w:tblGrid>
        <w:gridCol w:w="704"/>
        <w:gridCol w:w="7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3" w:type="dxa"/>
            <w:bottom w:w="0" w:type="dxa"/>
            <w:right w:w="283" w:type="dxa"/>
          </w:tblCellMar>
        </w:tblPrEx>
        <w:trPr>
          <w:trHeight w:val="1134" w:hRule="exact"/>
        </w:trPr>
        <w:tc>
          <w:tcPr>
            <w:tcW w:w="8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spacing w:line="440" w:lineRule="exact"/>
              <w:jc w:val="center"/>
              <w:rPr>
                <w:rFonts w:hint="default"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30"/>
                <w:szCs w:val="30"/>
              </w:rPr>
              <w:t>参赛作品内容规范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3" w:type="dxa"/>
            <w:bottom w:w="0" w:type="dxa"/>
            <w:right w:w="283" w:type="dxa"/>
          </w:tblCellMar>
        </w:tblPrEx>
        <w:trPr>
          <w:trHeight w:val="1134" w:hRule="exac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hint="default"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</w:rPr>
              <w:t>1</w:t>
            </w:r>
          </w:p>
        </w:tc>
        <w:tc>
          <w:tcPr>
            <w:tcW w:w="7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spacing w:line="440" w:lineRule="exact"/>
              <w:jc w:val="both"/>
              <w:rPr>
                <w:rFonts w:hint="default"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</w:rPr>
              <w:t>参赛短视频作品(下称作品)内容为理工农医及综合学科门类。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3" w:type="dxa"/>
            <w:bottom w:w="0" w:type="dxa"/>
            <w:right w:w="283" w:type="dxa"/>
          </w:tblCellMar>
        </w:tblPrEx>
        <w:trPr>
          <w:trHeight w:val="1134" w:hRule="exac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hint="default"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</w:rPr>
              <w:t>2</w:t>
            </w:r>
          </w:p>
        </w:tc>
        <w:tc>
          <w:tcPr>
            <w:tcW w:w="7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spacing w:before="0" w:beforeAutospacing="0" w:after="0" w:afterAutospacing="0" w:line="440" w:lineRule="exact"/>
              <w:jc w:val="both"/>
              <w:rPr>
                <w:rFonts w:hint="default"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</w:rPr>
              <w:t>作品内容必须体现专业性和科学性，宣传的科普知识必须有专业理论支撑。（至少由两位本领域副高职称以上的专家审核）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3" w:type="dxa"/>
            <w:bottom w:w="0" w:type="dxa"/>
            <w:right w:w="283" w:type="dxa"/>
          </w:tblCellMar>
        </w:tblPrEx>
        <w:trPr>
          <w:trHeight w:val="1134" w:hRule="exac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hint="default"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</w:rPr>
              <w:t>3</w:t>
            </w:r>
          </w:p>
        </w:tc>
        <w:tc>
          <w:tcPr>
            <w:tcW w:w="7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spacing w:line="440" w:lineRule="exact"/>
              <w:jc w:val="both"/>
              <w:rPr>
                <w:rFonts w:hint="default"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</w:rPr>
              <w:t>作品内容必须正面积极，通过简短精炼的创意表述和剪辑传播公众关心的科普知识。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3" w:type="dxa"/>
            <w:bottom w:w="0" w:type="dxa"/>
            <w:right w:w="283" w:type="dxa"/>
          </w:tblCellMar>
        </w:tblPrEx>
        <w:trPr>
          <w:trHeight w:val="1134" w:hRule="exac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hint="default"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</w:rPr>
              <w:t>4</w:t>
            </w:r>
          </w:p>
        </w:tc>
        <w:tc>
          <w:tcPr>
            <w:tcW w:w="7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spacing w:before="0" w:beforeAutospacing="0" w:after="0" w:afterAutospacing="0" w:line="440" w:lineRule="exact"/>
              <w:jc w:val="both"/>
              <w:rPr>
                <w:rFonts w:hint="default"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</w:rPr>
              <w:t>作品中不可包含纯粹的商业宣传推广内容。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3" w:type="dxa"/>
            <w:bottom w:w="0" w:type="dxa"/>
            <w:right w:w="283" w:type="dxa"/>
          </w:tblCellMar>
        </w:tblPrEx>
        <w:trPr>
          <w:trHeight w:val="1134" w:hRule="exac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hint="default"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</w:rPr>
              <w:t>5</w:t>
            </w:r>
          </w:p>
        </w:tc>
        <w:tc>
          <w:tcPr>
            <w:tcW w:w="7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spacing w:before="0" w:beforeAutospacing="0" w:after="0" w:afterAutospacing="0" w:line="440" w:lineRule="exact"/>
              <w:jc w:val="both"/>
              <w:rPr>
                <w:rFonts w:hint="default"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</w:rPr>
              <w:t>作品画面清晰稳定、声画同步，无明显噪音。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3" w:type="dxa"/>
            <w:bottom w:w="0" w:type="dxa"/>
            <w:right w:w="283" w:type="dxa"/>
          </w:tblCellMar>
        </w:tblPrEx>
        <w:trPr>
          <w:trHeight w:val="1134" w:hRule="exac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hint="default"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</w:rPr>
              <w:t>6</w:t>
            </w:r>
          </w:p>
        </w:tc>
        <w:tc>
          <w:tcPr>
            <w:tcW w:w="7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spacing w:before="0" w:beforeAutospacing="0" w:after="0" w:afterAutospacing="0" w:line="440" w:lineRule="exact"/>
              <w:jc w:val="both"/>
              <w:rPr>
                <w:rFonts w:hint="default"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</w:rPr>
              <w:t>作品须为原创，不得侵犯他人的著作权、肖像权、名誉权、隐私权等。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3" w:type="dxa"/>
            <w:bottom w:w="0" w:type="dxa"/>
            <w:right w:w="283" w:type="dxa"/>
          </w:tblCellMar>
        </w:tblPrEx>
        <w:trPr>
          <w:trHeight w:val="1134" w:hRule="exac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hint="default"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</w:rPr>
              <w:t>7</w:t>
            </w:r>
          </w:p>
        </w:tc>
        <w:tc>
          <w:tcPr>
            <w:tcW w:w="7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spacing w:before="0" w:beforeAutospacing="0" w:after="0" w:afterAutospacing="0" w:line="440" w:lineRule="exact"/>
              <w:jc w:val="both"/>
              <w:rPr>
                <w:rFonts w:hint="default"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</w:rPr>
              <w:t>不得使用已发表或发布过的短视频作为参赛作品。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3" w:type="dxa"/>
            <w:bottom w:w="0" w:type="dxa"/>
            <w:right w:w="283" w:type="dxa"/>
          </w:tblCellMar>
        </w:tblPrEx>
        <w:trPr>
          <w:trHeight w:val="1134" w:hRule="exac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hint="default"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</w:rPr>
              <w:t>8</w:t>
            </w:r>
          </w:p>
        </w:tc>
        <w:tc>
          <w:tcPr>
            <w:tcW w:w="7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spacing w:before="0" w:beforeAutospacing="0" w:after="0" w:afterAutospacing="0" w:line="440" w:lineRule="exact"/>
              <w:jc w:val="both"/>
              <w:rPr>
                <w:rFonts w:hint="default" w:ascii="微软雅黑" w:hAnsi="微软雅黑" w:eastAsia="微软雅黑" w:cs="微软雅黑"/>
              </w:rPr>
            </w:pPr>
            <w:bookmarkStart w:id="0" w:name="_Hlk48650274"/>
            <w:r>
              <w:rPr>
                <w:rFonts w:ascii="微软雅黑" w:hAnsi="微软雅黑" w:eastAsia="微软雅黑" w:cs="微软雅黑"/>
              </w:rPr>
              <w:t>所有作品一经参赛即视为同意本次大赛发布和展览所用，学校科协有权通过展览、放映、信息网络传播等方式将作品用于非商业活动宣传。</w:t>
            </w:r>
            <w:bookmarkEnd w:id="0"/>
          </w:p>
        </w:tc>
      </w:tr>
    </w:tbl>
    <w:p/>
    <w:p/>
    <w:p/>
    <w:p/>
    <w:p/>
    <w:tbl>
      <w:tblPr>
        <w:tblStyle w:val="3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3" w:type="dxa"/>
          <w:bottom w:w="0" w:type="dxa"/>
          <w:right w:w="283" w:type="dxa"/>
        </w:tblCellMar>
      </w:tblPr>
      <w:tblGrid>
        <w:gridCol w:w="1696"/>
        <w:gridCol w:w="6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3" w:type="dxa"/>
            <w:bottom w:w="0" w:type="dxa"/>
            <w:right w:w="283" w:type="dxa"/>
          </w:tblCellMar>
        </w:tblPrEx>
        <w:trPr>
          <w:trHeight w:val="920" w:hRule="atLeast"/>
        </w:trPr>
        <w:tc>
          <w:tcPr>
            <w:tcW w:w="8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spacing w:before="0" w:beforeAutospacing="0" w:after="0" w:afterAutospacing="0" w:line="460" w:lineRule="exact"/>
              <w:jc w:val="center"/>
              <w:rPr>
                <w:rFonts w:hint="default"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30"/>
                <w:szCs w:val="30"/>
              </w:rPr>
              <w:t>参赛作品技术规范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3" w:type="dxa"/>
            <w:bottom w:w="0" w:type="dxa"/>
            <w:right w:w="283" w:type="dxa"/>
          </w:tblCellMar>
        </w:tblPrEx>
        <w:trPr>
          <w:trHeight w:val="5905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spacing w:before="0" w:beforeAutospacing="0" w:after="0" w:afterAutospacing="0" w:line="460" w:lineRule="exact"/>
              <w:jc w:val="center"/>
              <w:rPr>
                <w:rFonts w:hint="default"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</w:rPr>
              <w:t>作品形式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spacing w:before="0" w:beforeAutospacing="0" w:after="0" w:afterAutospacing="0" w:line="460" w:lineRule="exact"/>
              <w:jc w:val="both"/>
              <w:rPr>
                <w:rFonts w:hint="default"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</w:rPr>
              <w:t>1.可使用任何新颖的、多元化的表现形式，包括但不限于MG动画、剪纸动画、手绘动画、沙画、手影动画、皮影戏、三维动画、影视特效等。</w:t>
            </w:r>
          </w:p>
          <w:p>
            <w:pPr>
              <w:pStyle w:val="2"/>
              <w:spacing w:before="0" w:beforeAutospacing="0" w:after="0" w:afterAutospacing="0" w:line="460" w:lineRule="exact"/>
              <w:jc w:val="both"/>
              <w:rPr>
                <w:rFonts w:hint="default"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</w:rPr>
              <w:t>2.画面视觉效果与动态效果好，以图文动画、人物动画、真人视频的方式呈现内容，而非将大量文字堆砌在画面上，符合视觉心理；真人视频和人物动画全景、特写构图运用和切换合理。</w:t>
            </w:r>
          </w:p>
          <w:p>
            <w:pPr>
              <w:pStyle w:val="2"/>
              <w:spacing w:before="0" w:beforeAutospacing="0" w:after="0" w:afterAutospacing="0" w:line="460" w:lineRule="exact"/>
              <w:jc w:val="both"/>
              <w:rPr>
                <w:rFonts w:hint="default"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</w:rPr>
              <w:t>3.画面元素、内容元素呈现完整，关键信息重点突出。</w:t>
            </w:r>
          </w:p>
          <w:p>
            <w:pPr>
              <w:pStyle w:val="2"/>
              <w:spacing w:before="0" w:beforeAutospacing="0" w:after="0" w:afterAutospacing="0" w:line="460" w:lineRule="exact"/>
              <w:jc w:val="both"/>
              <w:rPr>
                <w:rFonts w:hint="default"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</w:rPr>
              <w:t>4.图文动画图片与内容匹配，图文声音强相关；以图译文，图多字少，图文并茂；图片呈现文字内容，文字强化图片含义。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3" w:type="dxa"/>
            <w:bottom w:w="0" w:type="dxa"/>
            <w:right w:w="283" w:type="dxa"/>
          </w:tblCellMar>
        </w:tblPrEx>
        <w:trPr>
          <w:trHeight w:val="1304" w:hRule="exac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spacing w:before="0" w:beforeAutospacing="0" w:after="0" w:afterAutospacing="0" w:line="460" w:lineRule="exact"/>
              <w:jc w:val="center"/>
              <w:rPr>
                <w:rFonts w:hint="default"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</w:rPr>
              <w:t>作品格式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spacing w:before="0" w:beforeAutospacing="0" w:after="0" w:afterAutospacing="0" w:line="460" w:lineRule="exact"/>
              <w:jc w:val="both"/>
              <w:rPr>
                <w:rFonts w:hint="default"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</w:rPr>
              <w:t>视频格式为MP4</w:t>
            </w:r>
            <w:r>
              <w:rPr>
                <w:rFonts w:hint="eastAsia" w:ascii="微软雅黑" w:hAnsi="微软雅黑" w:eastAsia="微软雅黑" w:cs="微软雅黑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flv、mov等</w:t>
            </w:r>
            <w:r>
              <w:rPr>
                <w:rFonts w:ascii="微软雅黑" w:hAnsi="微软雅黑" w:eastAsia="微软雅黑" w:cs="微软雅黑"/>
              </w:rPr>
              <w:t>，横版比例16:9，竖版比例为9:16。</w:t>
            </w:r>
          </w:p>
          <w:p>
            <w:pPr>
              <w:pStyle w:val="2"/>
              <w:spacing w:before="0" w:beforeAutospacing="0" w:after="0" w:afterAutospacing="0" w:line="460" w:lineRule="exact"/>
              <w:jc w:val="both"/>
              <w:rPr>
                <w:rFonts w:hint="default" w:cs="Times New Roman" w:asciiTheme="minorEastAsia" w:hAnsiTheme="minorEastAsia" w:eastAsiaTheme="minorEastAsia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</w:rPr>
              <w:t>分辨率不低于1280x720，25帧/秒。</w:t>
            </w:r>
          </w:p>
          <w:p>
            <w:pPr>
              <w:pStyle w:val="2"/>
              <w:spacing w:before="0" w:beforeAutospacing="0" w:after="0" w:afterAutospacing="0" w:line="460" w:lineRule="exact"/>
              <w:jc w:val="both"/>
              <w:rPr>
                <w:rFonts w:hint="default" w:ascii="微软雅黑" w:hAnsi="微软雅黑" w:eastAsia="微软雅黑" w:cs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3" w:type="dxa"/>
            <w:bottom w:w="0" w:type="dxa"/>
            <w:right w:w="283" w:type="dxa"/>
          </w:tblCellMar>
        </w:tblPrEx>
        <w:trPr>
          <w:trHeight w:val="1304" w:hRule="exac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spacing w:before="0" w:beforeAutospacing="0" w:after="0" w:afterAutospacing="0" w:line="460" w:lineRule="exact"/>
              <w:jc w:val="center"/>
              <w:rPr>
                <w:rFonts w:hint="default"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</w:rPr>
              <w:t>作品时长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spacing w:before="0" w:beforeAutospacing="0" w:after="0" w:afterAutospacing="0" w:line="460" w:lineRule="exact"/>
              <w:jc w:val="both"/>
              <w:rPr>
                <w:rFonts w:hint="default"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</w:rPr>
              <w:t>单个作品：时长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</w:t>
            </w:r>
            <w:r>
              <w:rPr>
                <w:rFonts w:ascii="微软雅黑" w:hAnsi="微软雅黑" w:eastAsia="微软雅黑" w:cs="微软雅黑"/>
              </w:rPr>
              <w:t>-5分钟。</w:t>
            </w:r>
          </w:p>
          <w:p>
            <w:pPr>
              <w:pStyle w:val="2"/>
              <w:spacing w:before="0" w:beforeAutospacing="0" w:after="0" w:afterAutospacing="0" w:line="460" w:lineRule="exact"/>
              <w:jc w:val="both"/>
              <w:rPr>
                <w:rFonts w:hint="default"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</w:rPr>
              <w:t>一名参赛者最多投稿两个作品。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3" w:type="dxa"/>
            <w:bottom w:w="0" w:type="dxa"/>
            <w:right w:w="283" w:type="dxa"/>
          </w:tblCellMar>
        </w:tblPrEx>
        <w:trPr>
          <w:trHeight w:val="1304" w:hRule="exac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spacing w:before="0" w:beforeAutospacing="0" w:after="0" w:afterAutospacing="0" w:line="460" w:lineRule="exact"/>
              <w:jc w:val="center"/>
              <w:rPr>
                <w:rFonts w:hint="default"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</w:rPr>
              <w:t>作品大小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spacing w:before="0" w:beforeAutospacing="0" w:after="0" w:afterAutospacing="0" w:line="460" w:lineRule="exact"/>
              <w:jc w:val="both"/>
              <w:rPr>
                <w:rFonts w:hint="default"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</w:rPr>
              <w:t>单个作品不超过100MB。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3" w:type="dxa"/>
            <w:bottom w:w="0" w:type="dxa"/>
            <w:right w:w="283" w:type="dxa"/>
          </w:tblCellMar>
        </w:tblPrEx>
        <w:trPr>
          <w:trHeight w:val="1304" w:hRule="exac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spacing w:before="0" w:beforeAutospacing="0" w:after="0" w:afterAutospacing="0" w:line="460" w:lineRule="exact"/>
              <w:jc w:val="center"/>
              <w:rPr>
                <w:rFonts w:hint="default"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</w:rPr>
              <w:t>其他要求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spacing w:before="0" w:beforeAutospacing="0" w:after="0" w:afterAutospacing="0" w:line="460" w:lineRule="exact"/>
              <w:jc w:val="both"/>
              <w:rPr>
                <w:rFonts w:hint="default"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</w:rPr>
              <w:t>1.有简单片头和片尾及字幕、单位等信息。</w:t>
            </w:r>
          </w:p>
          <w:p>
            <w:pPr>
              <w:pStyle w:val="2"/>
              <w:spacing w:before="0" w:beforeAutospacing="0" w:after="0" w:afterAutospacing="0" w:line="460" w:lineRule="exact"/>
              <w:jc w:val="both"/>
              <w:rPr>
                <w:rFonts w:hint="default"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</w:rPr>
              <w:t>2.凡投稿者视为同意以上规则。</w:t>
            </w:r>
          </w:p>
        </w:tc>
      </w:tr>
    </w:tbl>
    <w:p/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jYjNiODg5YWNmYTY3NjdhOGYwNjg2YTI5ZDhiMTEifQ=="/>
  </w:docVars>
  <w:rsids>
    <w:rsidRoot w:val="00000000"/>
    <w:rsid w:val="58AC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宋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2024-01-19T04:52:33Z</dcterms:created>
  <dc:creator>administered</dc:creator>
  <cp:lastModifiedBy>游牧天山</cp:lastModifiedBy>
  <dcterms:modified xsi:type="dcterms:W3CDTF">2024-01-19T04:52:39Z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6DDD53A0AA0341AE9107B4EE41F43C73_12</vt:lpwstr>
  </property>
</Properties>
</file>